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92EAD" w14:textId="77777777" w:rsidR="00A258CF" w:rsidRDefault="00A258CF" w:rsidP="00A258CF">
      <w:pPr>
        <w:jc w:val="both"/>
        <w:rPr>
          <w:rFonts w:cs="Arial"/>
          <w:sz w:val="22"/>
        </w:rPr>
      </w:pPr>
      <w:r>
        <w:rPr>
          <w:rFonts w:cs="Arial"/>
        </w:rPr>
        <w:t>zwischen</w:t>
      </w:r>
    </w:p>
    <w:p w14:paraId="2B508FCC" w14:textId="77777777" w:rsidR="00A258CF" w:rsidRDefault="00A258CF" w:rsidP="00A258CF">
      <w:pPr>
        <w:rPr>
          <w:rFonts w:cs="Arial"/>
          <w:b/>
        </w:rPr>
      </w:pPr>
    </w:p>
    <w:p w14:paraId="4CA93CC8" w14:textId="46284C71" w:rsidR="00A258CF" w:rsidRDefault="00A258CF" w:rsidP="00A258CF">
      <w:pPr>
        <w:rPr>
          <w:rFonts w:cs="Arial"/>
        </w:rPr>
      </w:pPr>
      <w:r>
        <w:rPr>
          <w:rFonts w:cs="Arial"/>
          <w:b/>
        </w:rPr>
        <w:t>Hauff Technik GmbH &amp; Co.KG</w:t>
      </w:r>
      <w:r>
        <w:rPr>
          <w:rFonts w:cs="Arial"/>
          <w:b/>
        </w:rPr>
        <w:br/>
      </w:r>
      <w:r>
        <w:rPr>
          <w:rFonts w:cs="Arial"/>
        </w:rPr>
        <w:t xml:space="preserve">vertreten durch GF </w:t>
      </w:r>
      <w:r w:rsidR="00A73B1C">
        <w:rPr>
          <w:rFonts w:cs="Arial"/>
        </w:rPr>
        <w:t xml:space="preserve">Dr. </w:t>
      </w:r>
      <w:r w:rsidR="00095C7B">
        <w:rPr>
          <w:rFonts w:cs="Arial"/>
        </w:rPr>
        <w:t>Daniel Philippe Stier</w:t>
      </w:r>
      <w:r w:rsidR="00A73B1C">
        <w:rPr>
          <w:rFonts w:cs="Arial"/>
        </w:rPr>
        <w:t xml:space="preserve"> </w:t>
      </w:r>
    </w:p>
    <w:p w14:paraId="138D9CED" w14:textId="2A74D3CF" w:rsidR="00A258CF" w:rsidRDefault="00A73B1C" w:rsidP="00A258CF">
      <w:pPr>
        <w:spacing w:after="120"/>
        <w:rPr>
          <w:rFonts w:cs="Arial"/>
        </w:rPr>
      </w:pPr>
      <w:r>
        <w:rPr>
          <w:rFonts w:cs="Arial"/>
        </w:rPr>
        <w:t>Robert Bosch Straße 9</w:t>
      </w:r>
      <w:r w:rsidR="00A258CF">
        <w:rPr>
          <w:rFonts w:cs="Arial"/>
        </w:rPr>
        <w:t xml:space="preserve">, </w:t>
      </w:r>
      <w:r>
        <w:rPr>
          <w:rFonts w:cs="Arial"/>
        </w:rPr>
        <w:t xml:space="preserve">89568 Hermaringen </w:t>
      </w:r>
    </w:p>
    <w:p w14:paraId="3AC9E286" w14:textId="37475E39" w:rsidR="00A258CF" w:rsidRDefault="00A258CF" w:rsidP="00A258CF">
      <w:pPr>
        <w:spacing w:after="120"/>
        <w:jc w:val="right"/>
        <w:rPr>
          <w:rFonts w:cs="Arial"/>
        </w:rPr>
      </w:pPr>
      <w:bookmarkStart w:id="0" w:name="EinfuegenTextEnde"/>
      <w:bookmarkEnd w:id="0"/>
      <w:r>
        <w:rPr>
          <w:rFonts w:cs="Arial"/>
        </w:rPr>
        <w:t xml:space="preserve">- im Folgenden </w:t>
      </w:r>
      <w:r w:rsidR="00A73B1C">
        <w:rPr>
          <w:rFonts w:cs="Arial"/>
        </w:rPr>
        <w:t xml:space="preserve">Hauff Technik </w:t>
      </w:r>
      <w:r>
        <w:rPr>
          <w:rFonts w:cs="Arial"/>
        </w:rPr>
        <w:t xml:space="preserve"> genannt -</w:t>
      </w:r>
    </w:p>
    <w:p w14:paraId="4ADE2092" w14:textId="01B83CBA" w:rsidR="00104DC4" w:rsidRPr="00104DC4" w:rsidRDefault="00A258CF" w:rsidP="00104DC4">
      <w:pPr>
        <w:spacing w:after="120"/>
        <w:rPr>
          <w:rFonts w:cs="Arial"/>
          <w:b/>
        </w:rPr>
      </w:pPr>
      <w:r>
        <w:rPr>
          <w:rFonts w:cs="Arial"/>
          <w:b/>
        </w:rPr>
        <w:t xml:space="preserve"> </w:t>
      </w:r>
      <w:r>
        <w:rPr>
          <w:rFonts w:cs="Arial"/>
        </w:rPr>
        <w:br/>
      </w:r>
    </w:p>
    <w:p w14:paraId="6E0411E2" w14:textId="41B11115" w:rsidR="00A258CF" w:rsidRDefault="00A258CF" w:rsidP="00A258CF">
      <w:pPr>
        <w:spacing w:after="120"/>
        <w:rPr>
          <w:rFonts w:cs="Arial"/>
        </w:rPr>
      </w:pPr>
      <w:r>
        <w:rPr>
          <w:rFonts w:cs="Arial"/>
        </w:rPr>
        <w:t xml:space="preserve">vertreten durch </w:t>
      </w:r>
      <w:r>
        <w:rPr>
          <w:rFonts w:cs="Arial"/>
        </w:rPr>
        <w:br/>
        <w:t xml:space="preserve">--Straße--, --PLZ-- --Ort--  </w:t>
      </w:r>
      <w:r>
        <w:rPr>
          <w:rFonts w:cs="Arial"/>
        </w:rPr>
        <w:br/>
        <w:t xml:space="preserve"> </w:t>
      </w:r>
    </w:p>
    <w:p w14:paraId="2D2EF7D3" w14:textId="77777777" w:rsidR="00A258CF" w:rsidRDefault="00A258CF" w:rsidP="00A258CF">
      <w:pPr>
        <w:spacing w:after="120"/>
        <w:jc w:val="right"/>
        <w:rPr>
          <w:rFonts w:cs="Arial"/>
        </w:rPr>
      </w:pPr>
      <w:r>
        <w:rPr>
          <w:rFonts w:cs="Arial"/>
        </w:rPr>
        <w:t>- im Folgenden –Firmenname-- genannt -</w:t>
      </w:r>
    </w:p>
    <w:p w14:paraId="7DE622B4" w14:textId="77777777" w:rsidR="00A258CF" w:rsidRDefault="00A258CF" w:rsidP="00A258CF">
      <w:pPr>
        <w:jc w:val="right"/>
        <w:rPr>
          <w:rFonts w:cs="Arial"/>
        </w:rPr>
      </w:pPr>
    </w:p>
    <w:p w14:paraId="00CE576B" w14:textId="77777777" w:rsidR="00A258CF" w:rsidRDefault="00A258CF" w:rsidP="00A258CF">
      <w:pPr>
        <w:spacing w:after="120"/>
        <w:jc w:val="both"/>
        <w:rPr>
          <w:rFonts w:cs="Arial"/>
          <w:b/>
          <w:u w:val="single"/>
        </w:rPr>
      </w:pPr>
      <w:r>
        <w:rPr>
          <w:rFonts w:cs="Arial"/>
          <w:b/>
          <w:u w:val="single"/>
        </w:rPr>
        <w:t>I. Präambel:</w:t>
      </w:r>
    </w:p>
    <w:p w14:paraId="06FC5973" w14:textId="77777777" w:rsidR="00A258CF" w:rsidRDefault="00A258CF" w:rsidP="00A258CF">
      <w:pPr>
        <w:jc w:val="both"/>
        <w:rPr>
          <w:rFonts w:cs="Arial"/>
        </w:rPr>
      </w:pPr>
      <w:r>
        <w:rPr>
          <w:rFonts w:cs="Arial"/>
        </w:rPr>
        <w:t>Die Parteien beabsichtigen im Rahmen ihrer zukünftigen technischen und wirtschaftlichen Zusammenarbeit gegenseitig produkt- und fertigungsspezifische Informationen auszutauschen. Die Parteien verpflichten sich nach Maßgabe der folgenden Bestimmungen, diese vertraulichen Informationen nur zu dem vertraglich vereinbarten Zweck zu verwenden und Dritten nicht zugänglich zu machen.</w:t>
      </w:r>
    </w:p>
    <w:p w14:paraId="1A003F63" w14:textId="77777777" w:rsidR="00A258CF" w:rsidRDefault="00A258CF" w:rsidP="00A258CF">
      <w:pPr>
        <w:jc w:val="both"/>
        <w:rPr>
          <w:rFonts w:cs="Arial"/>
        </w:rPr>
      </w:pPr>
    </w:p>
    <w:p w14:paraId="168C7732" w14:textId="77777777" w:rsidR="00A258CF" w:rsidRDefault="00A258CF" w:rsidP="00A258CF">
      <w:pPr>
        <w:spacing w:after="120"/>
        <w:jc w:val="both"/>
        <w:rPr>
          <w:rFonts w:cs="Arial"/>
          <w:b/>
          <w:u w:val="single"/>
        </w:rPr>
      </w:pPr>
      <w:r>
        <w:rPr>
          <w:rFonts w:cs="Arial"/>
          <w:b/>
          <w:u w:val="single"/>
        </w:rPr>
        <w:t>II. Gegenseitige Verpflichtungen</w:t>
      </w:r>
    </w:p>
    <w:p w14:paraId="25C57A2B" w14:textId="77777777" w:rsidR="00A258CF" w:rsidRDefault="00A258CF" w:rsidP="00A258CF">
      <w:pPr>
        <w:spacing w:after="120"/>
        <w:jc w:val="both"/>
        <w:rPr>
          <w:rFonts w:cs="Arial"/>
          <w:u w:val="single"/>
        </w:rPr>
      </w:pPr>
      <w:r>
        <w:rPr>
          <w:rFonts w:cs="Arial"/>
          <w:u w:val="single"/>
        </w:rPr>
        <w:t>1. Vertrauliche Informationen</w:t>
      </w:r>
    </w:p>
    <w:p w14:paraId="23EC79E9" w14:textId="77777777" w:rsidR="00A258CF" w:rsidRDefault="00A258CF" w:rsidP="00A258CF">
      <w:pPr>
        <w:jc w:val="both"/>
        <w:rPr>
          <w:rFonts w:cs="Arial"/>
        </w:rPr>
      </w:pPr>
      <w:r>
        <w:rPr>
          <w:rFonts w:cs="Arial"/>
        </w:rPr>
        <w:t>Vertrauliche Informationen im Sinne dieser Vereinbarung sind insbesondere, jedoch nicht hierauf beschränkt, alle technischen und nichttechnischen Informationen, einschließlich Patente, Geschäftsgeheimnisse, Zeichnungen, Modelle, Entwicklungen, Know-how, Apparaturen, Ausstattungen, Algorithmen, Softwareprogramme, die sich auf aktuelle oder zukünftige Leistungen oder Produkte beider Parteien beziehen, insbesondere Informationen betreffend die Forschung, experimentelle Arbeiten, Entwicklung, Design, technische Spezifikationen, finanzielle Informationen, Herstellungsmethoden, Marketing- und Vertriebsstrategien, Kundenlisten und Geschäftsprognosen.</w:t>
      </w:r>
    </w:p>
    <w:p w14:paraId="420D96E8" w14:textId="77777777" w:rsidR="00A258CF" w:rsidRDefault="00A258CF" w:rsidP="00A258CF">
      <w:pPr>
        <w:spacing w:after="120"/>
        <w:jc w:val="both"/>
        <w:rPr>
          <w:rFonts w:cs="Arial"/>
        </w:rPr>
      </w:pPr>
    </w:p>
    <w:p w14:paraId="1E630768" w14:textId="77777777" w:rsidR="00A258CF" w:rsidRDefault="00A258CF" w:rsidP="00A258CF">
      <w:pPr>
        <w:spacing w:after="120"/>
        <w:jc w:val="both"/>
        <w:rPr>
          <w:rFonts w:cs="Arial"/>
          <w:u w:val="single"/>
        </w:rPr>
      </w:pPr>
      <w:r>
        <w:rPr>
          <w:rFonts w:cs="Arial"/>
          <w:u w:val="single"/>
        </w:rPr>
        <w:t>2. Kennzeichnung von vertraulichen Informationen</w:t>
      </w:r>
    </w:p>
    <w:p w14:paraId="581FD6BA" w14:textId="77777777" w:rsidR="00A258CF" w:rsidRDefault="00A258CF" w:rsidP="00A258CF">
      <w:pPr>
        <w:jc w:val="both"/>
        <w:rPr>
          <w:rFonts w:cs="Arial"/>
        </w:rPr>
      </w:pPr>
      <w:r>
        <w:rPr>
          <w:rFonts w:cs="Arial"/>
        </w:rPr>
        <w:t>Sämtliche, einer Partei von der anderen zur Kenntnis gebrachten Informationen, ob in schriftlicher, mündlicher Form oder visuell übermittelt, gelten grundsätzlich als vertraulich, es sei denn, dass diese Informationen ausdrücklich als nicht vertraulich gekennzeichnet wurden.</w:t>
      </w:r>
    </w:p>
    <w:p w14:paraId="587D9561" w14:textId="77777777" w:rsidR="00A258CF" w:rsidRDefault="00A258CF" w:rsidP="00A258CF">
      <w:pPr>
        <w:spacing w:after="120"/>
        <w:jc w:val="both"/>
        <w:rPr>
          <w:rFonts w:cs="Arial"/>
        </w:rPr>
      </w:pPr>
    </w:p>
    <w:p w14:paraId="64D89516" w14:textId="77777777" w:rsidR="00A258CF" w:rsidRDefault="00A258CF" w:rsidP="00A258CF">
      <w:pPr>
        <w:spacing w:after="120"/>
        <w:jc w:val="both"/>
        <w:rPr>
          <w:rFonts w:cs="Arial"/>
          <w:u w:val="single"/>
        </w:rPr>
      </w:pPr>
      <w:r>
        <w:rPr>
          <w:rFonts w:cs="Arial"/>
          <w:u w:val="single"/>
        </w:rPr>
        <w:t>3. Verwendung vertraulicher Informationen</w:t>
      </w:r>
    </w:p>
    <w:p w14:paraId="63DC4794" w14:textId="77777777" w:rsidR="00A258CF" w:rsidRDefault="00A258CF" w:rsidP="00A258CF">
      <w:pPr>
        <w:jc w:val="both"/>
        <w:rPr>
          <w:rFonts w:cs="Arial"/>
        </w:rPr>
      </w:pPr>
      <w:r>
        <w:rPr>
          <w:rFonts w:cs="Arial"/>
        </w:rPr>
        <w:t xml:space="preserve">Die Parteien verpflichten sich, als vertraulich bezeichnete Informationen nicht ohne vorherige schriftliche Zustimmung der jeweils anderen Partei zu anderen, als den vereinbarten Zwecken zu verwenden oder Dritten zugänglich zu machen. </w:t>
      </w:r>
    </w:p>
    <w:p w14:paraId="14B2E9C3" w14:textId="77777777" w:rsidR="00A258CF" w:rsidRDefault="00A258CF" w:rsidP="00A258CF">
      <w:pPr>
        <w:spacing w:after="160" w:line="256" w:lineRule="auto"/>
        <w:rPr>
          <w:rFonts w:cs="Arial"/>
        </w:rPr>
      </w:pPr>
      <w:r>
        <w:rPr>
          <w:rFonts w:cs="Arial"/>
        </w:rPr>
        <w:br w:type="page"/>
      </w:r>
    </w:p>
    <w:p w14:paraId="2EBE8E05" w14:textId="77777777" w:rsidR="00A258CF" w:rsidRDefault="00A258CF" w:rsidP="00A258CF">
      <w:pPr>
        <w:spacing w:after="120"/>
        <w:rPr>
          <w:rFonts w:cs="Arial"/>
        </w:rPr>
      </w:pPr>
    </w:p>
    <w:p w14:paraId="5F5B27C9" w14:textId="77777777" w:rsidR="00A258CF" w:rsidRDefault="00A258CF" w:rsidP="00A258CF">
      <w:pPr>
        <w:spacing w:after="120"/>
        <w:rPr>
          <w:rFonts w:cs="Arial"/>
        </w:rPr>
      </w:pPr>
      <w:r>
        <w:rPr>
          <w:rFonts w:cs="Arial"/>
          <w:u w:val="single"/>
        </w:rPr>
        <w:t>4. Mitarbeiterinformation</w:t>
      </w:r>
    </w:p>
    <w:p w14:paraId="47123F48" w14:textId="77777777" w:rsidR="00A258CF" w:rsidRDefault="00A258CF" w:rsidP="00A258CF">
      <w:pPr>
        <w:jc w:val="both"/>
        <w:rPr>
          <w:rFonts w:cs="Arial"/>
        </w:rPr>
      </w:pPr>
      <w:r>
        <w:rPr>
          <w:rFonts w:cs="Arial"/>
        </w:rPr>
        <w:t xml:space="preserve">Die Parteien werden vertrauliche Informationen nur in dem Umfang an ihre Mitarbeiter weitergeben, der erforderlich ist, um den zwischen den Parteien vertraglich vereinbarten Zweck zu erreichen. Eine Weitergabe ist nur an solche Mitarbeiter zulässig, die von der jeweiligen Partei zu einer diesem Vertrag entsprechenden Verschwiegenheitsvereinbarung verpflichtet wurden. </w:t>
      </w:r>
    </w:p>
    <w:p w14:paraId="22129143" w14:textId="77777777" w:rsidR="00A258CF" w:rsidRDefault="00A258CF" w:rsidP="00A258CF">
      <w:pPr>
        <w:spacing w:after="120"/>
        <w:jc w:val="both"/>
        <w:rPr>
          <w:rFonts w:cs="Arial"/>
        </w:rPr>
      </w:pPr>
    </w:p>
    <w:p w14:paraId="3D5B8497" w14:textId="77777777" w:rsidR="00A258CF" w:rsidRDefault="00A258CF" w:rsidP="00A258CF">
      <w:pPr>
        <w:spacing w:after="120"/>
        <w:jc w:val="both"/>
        <w:rPr>
          <w:rFonts w:cs="Arial"/>
          <w:u w:val="single"/>
        </w:rPr>
      </w:pPr>
      <w:r>
        <w:rPr>
          <w:rFonts w:cs="Arial"/>
          <w:u w:val="single"/>
        </w:rPr>
        <w:t>5. Unterlagen</w:t>
      </w:r>
    </w:p>
    <w:p w14:paraId="7AFA791B" w14:textId="77777777" w:rsidR="00A258CF" w:rsidRDefault="00A258CF" w:rsidP="00A258CF">
      <w:pPr>
        <w:jc w:val="both"/>
        <w:rPr>
          <w:rFonts w:cs="Arial"/>
        </w:rPr>
      </w:pPr>
      <w:r>
        <w:rPr>
          <w:rFonts w:cs="Arial"/>
        </w:rPr>
        <w:t>Sämtliche Unterlagen und Materialien, die eine Partei der anderen im Rahmen dieser Vereinbarung zur Verfügung stellt, bleiben Eigentum der jeweiligen Partei. Der anderen Partei steht insofern kein Zurückbehaltungsrecht für den Fall zu, dass die Unterlagen und Materialien heraus verlangt werden, wozu jede Partei jederzeit berechtigt ist.</w:t>
      </w:r>
    </w:p>
    <w:p w14:paraId="7605025B" w14:textId="77777777" w:rsidR="00A258CF" w:rsidRDefault="00A258CF" w:rsidP="00A258CF">
      <w:pPr>
        <w:spacing w:after="120"/>
        <w:jc w:val="both"/>
        <w:rPr>
          <w:rFonts w:cs="Arial"/>
        </w:rPr>
      </w:pPr>
    </w:p>
    <w:p w14:paraId="39385F82" w14:textId="77777777" w:rsidR="00A258CF" w:rsidRDefault="00A258CF" w:rsidP="00A258CF">
      <w:pPr>
        <w:spacing w:after="120"/>
        <w:jc w:val="both"/>
        <w:rPr>
          <w:rFonts w:cs="Arial"/>
          <w:u w:val="single"/>
        </w:rPr>
      </w:pPr>
      <w:r>
        <w:rPr>
          <w:rFonts w:cs="Arial"/>
          <w:u w:val="single"/>
        </w:rPr>
        <w:t>6. Rechte</w:t>
      </w:r>
    </w:p>
    <w:p w14:paraId="42B4E135" w14:textId="77777777" w:rsidR="00A258CF" w:rsidRDefault="00A258CF" w:rsidP="00A258CF">
      <w:pPr>
        <w:jc w:val="both"/>
        <w:rPr>
          <w:rFonts w:cs="Arial"/>
        </w:rPr>
      </w:pPr>
      <w:r>
        <w:rPr>
          <w:rFonts w:cs="Arial"/>
        </w:rPr>
        <w:t>Die Parteien sind sich darüber einig, dass die jeweils andere Partei an den ihr überlassenen Informationen und Unterlagen keine Rechte im Rahmen dieser Vereinbarung erwirbt. Jede Partei erkennt an, dass sämtliche vertraulichen Informationen der jeweils anderen Partei deren ausschließlich geschütztes Rechtsgut sind und nicht ohne deren vorherige schriftliche Zustimmung, in welcher Weise auch immer, verwendet werden dürfen.</w:t>
      </w:r>
    </w:p>
    <w:p w14:paraId="30308612" w14:textId="77777777" w:rsidR="00A258CF" w:rsidRDefault="00A258CF" w:rsidP="00A258CF">
      <w:pPr>
        <w:jc w:val="both"/>
        <w:rPr>
          <w:rFonts w:cs="Arial"/>
        </w:rPr>
      </w:pPr>
      <w:r>
        <w:rPr>
          <w:rFonts w:cs="Arial"/>
        </w:rPr>
        <w:t>Ohne die vorherige schriftliche Zustimmung der jeweils anderen Partei dürfen Rechte und Pflichten aus diesem Vertrag nicht übertragen werden.</w:t>
      </w:r>
    </w:p>
    <w:p w14:paraId="509435E2" w14:textId="77777777" w:rsidR="00A258CF" w:rsidRDefault="00A258CF" w:rsidP="00A258CF">
      <w:pPr>
        <w:spacing w:after="120"/>
        <w:jc w:val="both"/>
        <w:rPr>
          <w:rFonts w:cs="Arial"/>
          <w:u w:val="single"/>
        </w:rPr>
      </w:pPr>
    </w:p>
    <w:p w14:paraId="60E3F4AB" w14:textId="77777777" w:rsidR="00A258CF" w:rsidRPr="00A70B85" w:rsidRDefault="00A258CF" w:rsidP="00A258CF">
      <w:pPr>
        <w:pStyle w:val="NurText"/>
        <w:spacing w:after="120"/>
        <w:rPr>
          <w:rFonts w:ascii="Arial" w:eastAsia="Arial" w:hAnsi="Arial" w:cs="Arial"/>
          <w:color w:val="000000"/>
          <w:sz w:val="24"/>
          <w:szCs w:val="24"/>
          <w:u w:val="single"/>
          <w:bdr w:val="none" w:sz="0" w:space="0" w:color="auto" w:frame="1"/>
        </w:rPr>
      </w:pPr>
      <w:r w:rsidRPr="00A70B85">
        <w:rPr>
          <w:rFonts w:ascii="Arial" w:eastAsia="Arial" w:hAnsi="Arial" w:cs="Arial"/>
          <w:color w:val="000000"/>
          <w:sz w:val="24"/>
          <w:szCs w:val="24"/>
          <w:u w:val="single"/>
          <w:bdr w:val="none" w:sz="0" w:space="0" w:color="auto" w:frame="1"/>
        </w:rPr>
        <w:t>7. Vertragsstrafe</w:t>
      </w:r>
    </w:p>
    <w:p w14:paraId="242E2E99" w14:textId="77777777" w:rsidR="00A258CF" w:rsidRDefault="00A258CF" w:rsidP="00A258CF">
      <w:pPr>
        <w:pStyle w:val="NurText"/>
        <w:jc w:val="both"/>
        <w:rPr>
          <w:rFonts w:ascii="Arial" w:eastAsia="Arial" w:hAnsi="Arial" w:cs="Arial"/>
          <w:color w:val="000000"/>
          <w:bdr w:val="none" w:sz="0" w:space="0" w:color="auto" w:frame="1"/>
        </w:rPr>
      </w:pPr>
      <w:r w:rsidRPr="00A70B85">
        <w:rPr>
          <w:rFonts w:ascii="Arial" w:eastAsia="Arial" w:hAnsi="Arial" w:cs="Arial"/>
          <w:color w:val="000000"/>
          <w:sz w:val="24"/>
          <w:szCs w:val="24"/>
          <w:bdr w:val="none" w:sz="0" w:space="0" w:color="auto" w:frame="1"/>
        </w:rPr>
        <w:t xml:space="preserve">Verstößt eine Partei gegen ihre Verpflichtung aus diesem Vertrag, schuldet sie für jeden Fall der Zuwiderhandlung unter Ausschluss der Einrede des Fortsetzungszusammenhangs eine Vertragsstrafe in Höhe von bis zu 50.000,00 EUR. Die Höhe der Vertragsstrafe wird von der </w:t>
      </w:r>
      <w:proofErr w:type="spellStart"/>
      <w:r w:rsidRPr="00A70B85">
        <w:rPr>
          <w:rFonts w:ascii="Arial" w:eastAsia="Arial" w:hAnsi="Arial" w:cs="Arial"/>
          <w:color w:val="000000"/>
          <w:sz w:val="24"/>
          <w:szCs w:val="24"/>
          <w:bdr w:val="none" w:sz="0" w:space="0" w:color="auto" w:frame="1"/>
        </w:rPr>
        <w:t>vertragstreuen</w:t>
      </w:r>
      <w:proofErr w:type="spellEnd"/>
      <w:r w:rsidRPr="00A70B85">
        <w:rPr>
          <w:rFonts w:ascii="Arial" w:eastAsia="Arial" w:hAnsi="Arial" w:cs="Arial"/>
          <w:color w:val="000000"/>
          <w:sz w:val="24"/>
          <w:szCs w:val="24"/>
          <w:bdr w:val="none" w:sz="0" w:space="0" w:color="auto" w:frame="1"/>
        </w:rPr>
        <w:t xml:space="preserve"> Partei nach billigem Ermessen festgelegt. Der verstoßenden Partei obliegt der Nachweis dafür, dass der Vertragsverstoß nicht schuldhaft war</w:t>
      </w:r>
      <w:r>
        <w:rPr>
          <w:rFonts w:ascii="Arial" w:eastAsia="Arial" w:hAnsi="Arial" w:cs="Arial"/>
          <w:color w:val="000000"/>
          <w:bdr w:val="none" w:sz="0" w:space="0" w:color="auto" w:frame="1"/>
        </w:rPr>
        <w:t>.</w:t>
      </w:r>
    </w:p>
    <w:p w14:paraId="1ABE5B55" w14:textId="77777777" w:rsidR="00A258CF" w:rsidRDefault="00A258CF" w:rsidP="00A258CF">
      <w:pPr>
        <w:spacing w:after="120"/>
        <w:jc w:val="both"/>
        <w:rPr>
          <w:rFonts w:eastAsia="Frutiger for Hauff" w:cs="Arial"/>
        </w:rPr>
      </w:pPr>
    </w:p>
    <w:p w14:paraId="13C284C1" w14:textId="77777777" w:rsidR="00A258CF" w:rsidRDefault="00A258CF" w:rsidP="00A258CF">
      <w:pPr>
        <w:spacing w:after="120"/>
        <w:jc w:val="both"/>
        <w:rPr>
          <w:rFonts w:cs="Arial"/>
          <w:u w:val="single"/>
        </w:rPr>
      </w:pPr>
      <w:r>
        <w:rPr>
          <w:rFonts w:cs="Arial"/>
          <w:u w:val="single"/>
        </w:rPr>
        <w:t>8. Vertragsdauer</w:t>
      </w:r>
    </w:p>
    <w:p w14:paraId="286B8E6C" w14:textId="77777777" w:rsidR="00A258CF" w:rsidRDefault="00A258CF" w:rsidP="00A258CF">
      <w:pPr>
        <w:spacing w:after="120"/>
        <w:jc w:val="both"/>
        <w:rPr>
          <w:rFonts w:cs="Arial"/>
        </w:rPr>
      </w:pPr>
      <w:r>
        <w:rPr>
          <w:rFonts w:cs="Arial"/>
        </w:rPr>
        <w:t xml:space="preserve">Dieser Vertrag wird zunächst auf die Dauer von 5 Jahren ab Unterzeichnung abgeschlossen. Der Vertrag verlängert sich jeweils um ein weiteres Jahr, wenn er nicht mit einer Frist von 3 Monaten zum Ablaufzeitpunkt, erstmals zum Ende der Grundvertragslaufzeit gekündigt wird. </w:t>
      </w:r>
    </w:p>
    <w:p w14:paraId="41438273" w14:textId="77777777" w:rsidR="00A258CF" w:rsidRDefault="00A258CF" w:rsidP="00A258CF">
      <w:pPr>
        <w:spacing w:after="120"/>
        <w:jc w:val="both"/>
        <w:rPr>
          <w:rFonts w:cs="Arial"/>
        </w:rPr>
      </w:pPr>
      <w:r>
        <w:rPr>
          <w:rFonts w:cs="Arial"/>
        </w:rPr>
        <w:t xml:space="preserve">Das Recht zur Kündigung des Vertrages aus wichtigem Grund bleibt hiervon unberührt. Ein wichtiger Grund liegt insbesondere darin, wenn die geschäftlichen Beziehungen zwischen den Parteien, gleich aus welchem Grund, beendet werden. </w:t>
      </w:r>
    </w:p>
    <w:p w14:paraId="55F05EFA" w14:textId="77777777" w:rsidR="00A258CF" w:rsidRDefault="00A258CF" w:rsidP="00A258CF">
      <w:pPr>
        <w:spacing w:after="120"/>
        <w:jc w:val="both"/>
        <w:rPr>
          <w:rFonts w:cs="Arial"/>
        </w:rPr>
      </w:pPr>
      <w:r>
        <w:rPr>
          <w:rFonts w:cs="Arial"/>
        </w:rPr>
        <w:t>Die aus diesem Vertrag resultierenden Verschwiegenheitsverpflichtungen sind jedoch unbefristet und gelten für die vertraulichen Informationen, die beide Parteien wechselseitig voneinander erhalten haben, unbefristet fort.</w:t>
      </w:r>
    </w:p>
    <w:p w14:paraId="01787790" w14:textId="77777777" w:rsidR="00A258CF" w:rsidRDefault="00A258CF" w:rsidP="00A258CF">
      <w:pPr>
        <w:spacing w:after="160" w:line="256" w:lineRule="auto"/>
        <w:rPr>
          <w:rFonts w:cs="Arial"/>
        </w:rPr>
      </w:pPr>
      <w:r>
        <w:rPr>
          <w:rFonts w:cs="Arial"/>
        </w:rPr>
        <w:br w:type="page"/>
      </w:r>
    </w:p>
    <w:p w14:paraId="058F8185" w14:textId="77777777" w:rsidR="00A258CF" w:rsidRDefault="00A258CF" w:rsidP="00A258CF">
      <w:pPr>
        <w:spacing w:after="120"/>
        <w:jc w:val="both"/>
        <w:rPr>
          <w:rFonts w:cs="Arial"/>
        </w:rPr>
      </w:pPr>
    </w:p>
    <w:p w14:paraId="6D687340" w14:textId="77777777" w:rsidR="00A258CF" w:rsidRDefault="00A258CF" w:rsidP="00A258CF">
      <w:pPr>
        <w:spacing w:after="120"/>
        <w:jc w:val="both"/>
        <w:rPr>
          <w:rFonts w:cs="Arial"/>
        </w:rPr>
      </w:pPr>
      <w:r>
        <w:rPr>
          <w:rFonts w:cs="Arial"/>
          <w:b/>
          <w:u w:val="single"/>
        </w:rPr>
        <w:t>III. Schlussbestimmungen</w:t>
      </w:r>
    </w:p>
    <w:p w14:paraId="5B1A62D4" w14:textId="77777777" w:rsidR="00A258CF" w:rsidRDefault="00A258CF" w:rsidP="00A258CF">
      <w:pPr>
        <w:spacing w:after="120"/>
        <w:jc w:val="both"/>
        <w:rPr>
          <w:rFonts w:cs="Arial"/>
        </w:rPr>
      </w:pPr>
      <w:r>
        <w:rPr>
          <w:rFonts w:cs="Arial"/>
        </w:rPr>
        <w:t xml:space="preserve">Dieser Vertrag gibt die vollständige Vereinbarung der Vertragsparteien wieder. </w:t>
      </w:r>
    </w:p>
    <w:p w14:paraId="1E4E5448" w14:textId="77777777" w:rsidR="00A258CF" w:rsidRDefault="00A258CF" w:rsidP="00A258CF">
      <w:pPr>
        <w:spacing w:after="120"/>
        <w:jc w:val="both"/>
        <w:rPr>
          <w:rFonts w:cs="Arial"/>
        </w:rPr>
      </w:pPr>
      <w:r>
        <w:rPr>
          <w:rFonts w:cs="Arial"/>
        </w:rPr>
        <w:t>Mündliche Nebenabreden bestehen nicht. Änderungen dieser Vereinbarung bedürfen zu ihrer Wirksamkeit der Schriftform. Das gilt auch für die Abänderung des Schriftformerfordernisses.</w:t>
      </w:r>
    </w:p>
    <w:p w14:paraId="3E040BE6" w14:textId="1FF07AA8" w:rsidR="00A258CF" w:rsidRDefault="00A258CF" w:rsidP="00A258CF">
      <w:pPr>
        <w:spacing w:after="120"/>
        <w:jc w:val="both"/>
        <w:rPr>
          <w:rFonts w:cs="Arial"/>
        </w:rPr>
      </w:pPr>
      <w:r>
        <w:rPr>
          <w:rFonts w:cs="Arial"/>
        </w:rPr>
        <w:t xml:space="preserve">Für sämtliche, aus diesem Vertrag und alle damit im Zusammenhang stehenden Fragen ist ausschließlich das Recht der Bundesrepublik Deutschland anzuwenden. Gerichtsstand ist das für den Firmensitz von </w:t>
      </w:r>
      <w:r w:rsidR="00A73B1C">
        <w:rPr>
          <w:rFonts w:cs="Arial"/>
        </w:rPr>
        <w:t>Hauff Technik</w:t>
      </w:r>
      <w:r>
        <w:rPr>
          <w:rFonts w:cs="Arial"/>
        </w:rPr>
        <w:t xml:space="preserve"> örtlich zuständige Gericht.</w:t>
      </w:r>
    </w:p>
    <w:p w14:paraId="3C4943CE" w14:textId="77777777" w:rsidR="00A258CF" w:rsidRDefault="00A258CF" w:rsidP="00A258CF">
      <w:pPr>
        <w:spacing w:after="120"/>
        <w:jc w:val="both"/>
        <w:rPr>
          <w:rFonts w:cs="Arial"/>
        </w:rPr>
      </w:pPr>
      <w:r>
        <w:rPr>
          <w:rFonts w:cs="Arial"/>
        </w:rPr>
        <w:t xml:space="preserve">Sollten Teile der Vereinbarung unwirksam sein oder werden, vereinbaren die Parteien, dass der unwirksame Teil durch eine Formulierung ersetzt wird, die der ursprünglich gewollten Regelung wirtschaftlich am Nächsten kommt. </w:t>
      </w:r>
    </w:p>
    <w:p w14:paraId="61BB1A17" w14:textId="77777777" w:rsidR="00A258CF" w:rsidRDefault="00A258CF" w:rsidP="00A258CF">
      <w:pPr>
        <w:spacing w:after="120"/>
        <w:jc w:val="both"/>
        <w:rPr>
          <w:rFonts w:cs="Arial"/>
        </w:rPr>
      </w:pPr>
    </w:p>
    <w:p w14:paraId="61E4BF8B" w14:textId="77777777" w:rsidR="00A258CF" w:rsidRDefault="00A258CF" w:rsidP="00A258CF">
      <w:pPr>
        <w:spacing w:after="120"/>
        <w:jc w:val="both"/>
        <w:rPr>
          <w:rFonts w:cs="Arial"/>
        </w:rPr>
      </w:pPr>
    </w:p>
    <w:p w14:paraId="1F951383" w14:textId="77777777" w:rsidR="00A258CF" w:rsidRDefault="00A258CF" w:rsidP="00A258CF">
      <w:pPr>
        <w:spacing w:after="120"/>
        <w:jc w:val="both"/>
        <w:rPr>
          <w:rFonts w:cs="Arial"/>
        </w:rPr>
      </w:pPr>
    </w:p>
    <w:p w14:paraId="351A3E2A" w14:textId="2A8EFEE4" w:rsidR="00A258CF" w:rsidRDefault="00A73B1C" w:rsidP="00A258CF">
      <w:pPr>
        <w:spacing w:after="120"/>
        <w:jc w:val="both"/>
        <w:rPr>
          <w:rFonts w:cs="Arial"/>
        </w:rPr>
      </w:pPr>
      <w:r>
        <w:rPr>
          <w:rFonts w:cs="Arial"/>
        </w:rPr>
        <w:t xml:space="preserve">Hermaringen, </w:t>
      </w:r>
      <w:r w:rsidR="00A258CF">
        <w:rPr>
          <w:rFonts w:cs="Arial"/>
        </w:rPr>
        <w:t>den ______________</w:t>
      </w:r>
      <w:r w:rsidR="00A258CF">
        <w:rPr>
          <w:rFonts w:cs="Arial"/>
        </w:rPr>
        <w:tab/>
      </w:r>
      <w:r w:rsidR="00A258CF">
        <w:rPr>
          <w:rFonts w:cs="Arial"/>
        </w:rPr>
        <w:tab/>
      </w:r>
      <w:r w:rsidR="00A258CF">
        <w:rPr>
          <w:rFonts w:cs="Arial"/>
        </w:rPr>
        <w:tab/>
        <w:t>--Ort--,den _____________________</w:t>
      </w:r>
    </w:p>
    <w:p w14:paraId="4ACFA63A" w14:textId="77777777" w:rsidR="00A258CF" w:rsidRDefault="00A258CF" w:rsidP="00A258CF">
      <w:pPr>
        <w:spacing w:after="120"/>
        <w:jc w:val="both"/>
        <w:rPr>
          <w:rFonts w:cs="Arial"/>
        </w:rPr>
      </w:pPr>
    </w:p>
    <w:p w14:paraId="1B28D82A" w14:textId="77777777" w:rsidR="00A258CF" w:rsidRDefault="00A258CF" w:rsidP="00A258CF">
      <w:pPr>
        <w:spacing w:after="120"/>
        <w:jc w:val="both"/>
        <w:rPr>
          <w:rFonts w:cs="Arial"/>
        </w:rPr>
      </w:pPr>
    </w:p>
    <w:p w14:paraId="08F9759D" w14:textId="77777777" w:rsidR="00A258CF" w:rsidRDefault="00A258CF" w:rsidP="00A258CF">
      <w:pPr>
        <w:spacing w:after="120"/>
        <w:jc w:val="both"/>
        <w:rPr>
          <w:rFonts w:cs="Arial"/>
        </w:rPr>
      </w:pPr>
    </w:p>
    <w:p w14:paraId="6521BDE8" w14:textId="77777777" w:rsidR="00A258CF" w:rsidRDefault="00A258CF" w:rsidP="00A258CF">
      <w:pPr>
        <w:spacing w:after="120"/>
        <w:jc w:val="both"/>
        <w:rPr>
          <w:rFonts w:cs="Arial"/>
        </w:rPr>
      </w:pPr>
    </w:p>
    <w:p w14:paraId="5A7F5E1F" w14:textId="77777777" w:rsidR="00A258CF" w:rsidRDefault="00A258CF" w:rsidP="00A258CF">
      <w:pPr>
        <w:spacing w:after="120"/>
        <w:jc w:val="both"/>
        <w:rPr>
          <w:rFonts w:cs="Arial"/>
        </w:rPr>
      </w:pPr>
      <w:r>
        <w:rPr>
          <w:rFonts w:cs="Arial"/>
        </w:rPr>
        <w:t>______________________________</w:t>
      </w:r>
      <w:r>
        <w:rPr>
          <w:rFonts w:cs="Arial"/>
        </w:rPr>
        <w:tab/>
      </w:r>
      <w:r>
        <w:rPr>
          <w:rFonts w:cs="Arial"/>
        </w:rPr>
        <w:tab/>
        <w:t>_________________________________</w:t>
      </w:r>
    </w:p>
    <w:p w14:paraId="634ABA3B" w14:textId="5E2EE7F7" w:rsidR="00A258CF" w:rsidRDefault="00A258CF" w:rsidP="00A258CF">
      <w:pPr>
        <w:spacing w:after="120"/>
        <w:jc w:val="both"/>
        <w:rPr>
          <w:rFonts w:cs="Arial"/>
        </w:rPr>
      </w:pPr>
      <w:r>
        <w:rPr>
          <w:rFonts w:cs="Arial"/>
        </w:rPr>
        <w:t>Hauff</w:t>
      </w:r>
      <w:r w:rsidR="00895531">
        <w:rPr>
          <w:rFonts w:cs="Arial"/>
        </w:rPr>
        <w:t xml:space="preserve"> </w:t>
      </w:r>
      <w:r>
        <w:rPr>
          <w:rFonts w:cs="Arial"/>
        </w:rPr>
        <w:t>Technik GmbH</w:t>
      </w:r>
      <w:r w:rsidR="00895531">
        <w:rPr>
          <w:rFonts w:cs="Arial"/>
        </w:rPr>
        <w:t xml:space="preserve"> &amp; Co.KG</w:t>
      </w:r>
      <w:r>
        <w:rPr>
          <w:rFonts w:cs="Arial"/>
        </w:rPr>
        <w:tab/>
      </w:r>
      <w:r>
        <w:rPr>
          <w:rFonts w:cs="Arial"/>
        </w:rPr>
        <w:tab/>
      </w:r>
      <w:r>
        <w:rPr>
          <w:rFonts w:cs="Arial"/>
        </w:rPr>
        <w:tab/>
        <w:t>--Firmenname--</w:t>
      </w:r>
    </w:p>
    <w:p w14:paraId="44D743A6" w14:textId="77777777" w:rsidR="00A258CF" w:rsidRPr="00E54619" w:rsidRDefault="00A258CF" w:rsidP="00A258CF">
      <w:pPr>
        <w:tabs>
          <w:tab w:val="left" w:pos="2565"/>
        </w:tabs>
        <w:rPr>
          <w:sz w:val="48"/>
          <w:szCs w:val="48"/>
        </w:rPr>
      </w:pPr>
    </w:p>
    <w:p w14:paraId="1A273B3E" w14:textId="77777777" w:rsidR="00903970" w:rsidRDefault="00903970"/>
    <w:sectPr w:rsidR="00903970" w:rsidSect="003C7968">
      <w:headerReference w:type="default" r:id="rId8"/>
      <w:footerReference w:type="default" r:id="rId9"/>
      <w:pgSz w:w="11906" w:h="16838" w:code="9"/>
      <w:pgMar w:top="720" w:right="1134" w:bottom="720" w:left="1134"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D6877" w14:textId="77777777" w:rsidR="00242A18" w:rsidRDefault="00242A18" w:rsidP="00A258CF">
      <w:r>
        <w:separator/>
      </w:r>
    </w:p>
  </w:endnote>
  <w:endnote w:type="continuationSeparator" w:id="0">
    <w:p w14:paraId="45B146F8" w14:textId="77777777" w:rsidR="00242A18" w:rsidRDefault="00242A18" w:rsidP="00A25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for Hauff">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207" w:type="dxa"/>
      <w:tblInd w:w="-176" w:type="dxa"/>
      <w:tblBorders>
        <w:top w:val="single" w:sz="4" w:space="0" w:color="808080" w:themeColor="background1" w:themeShade="80"/>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12"/>
      <w:gridCol w:w="3969"/>
      <w:gridCol w:w="1873"/>
      <w:gridCol w:w="253"/>
    </w:tblGrid>
    <w:tr w:rsidR="00C726B3" w:rsidRPr="00E670D1" w14:paraId="1BA07B79" w14:textId="77777777" w:rsidTr="00BC340D">
      <w:trPr>
        <w:trHeight w:val="270"/>
      </w:trPr>
      <w:tc>
        <w:tcPr>
          <w:tcW w:w="4112" w:type="dxa"/>
          <w:tcBorders>
            <w:top w:val="single" w:sz="4" w:space="0" w:color="808080" w:themeColor="background1" w:themeShade="80"/>
            <w:bottom w:val="nil"/>
          </w:tcBorders>
          <w:vAlign w:val="bottom"/>
        </w:tcPr>
        <w:p w14:paraId="3DA9ACC4" w14:textId="5BD916FF" w:rsidR="00E670D1" w:rsidRPr="00E670D1" w:rsidRDefault="00E670D1" w:rsidP="00C726B3">
          <w:pPr>
            <w:pStyle w:val="Fuzeile"/>
            <w:rPr>
              <w:rFonts w:ascii="Arial" w:hAnsi="Arial" w:cs="Arial"/>
              <w:sz w:val="16"/>
              <w:szCs w:val="16"/>
            </w:rPr>
          </w:pPr>
          <w:r w:rsidRPr="00E670D1">
            <w:rPr>
              <w:rFonts w:ascii="Arial" w:hAnsi="Arial" w:cs="Arial"/>
              <w:sz w:val="16"/>
              <w:szCs w:val="16"/>
            </w:rPr>
            <w:t>Vertraulichkeitsvereinbarung</w:t>
          </w:r>
          <w:r>
            <w:rPr>
              <w:rFonts w:ascii="Arial" w:hAnsi="Arial" w:cs="Arial"/>
              <w:sz w:val="16"/>
              <w:szCs w:val="16"/>
            </w:rPr>
            <w:t>_gho_20240118</w:t>
          </w:r>
        </w:p>
      </w:tc>
      <w:tc>
        <w:tcPr>
          <w:tcW w:w="3969" w:type="dxa"/>
          <w:tcBorders>
            <w:top w:val="single" w:sz="4" w:space="0" w:color="808080" w:themeColor="background1" w:themeShade="80"/>
            <w:bottom w:val="nil"/>
          </w:tcBorders>
          <w:vAlign w:val="bottom"/>
        </w:tcPr>
        <w:p w14:paraId="3155A083" w14:textId="6B3F2589" w:rsidR="0023765A" w:rsidRPr="00E670D1" w:rsidRDefault="00E670D1" w:rsidP="009472C5">
          <w:pPr>
            <w:pStyle w:val="Fuzeile"/>
            <w:rPr>
              <w:rFonts w:ascii="Arial" w:hAnsi="Arial" w:cs="Arial"/>
              <w:sz w:val="16"/>
              <w:szCs w:val="16"/>
            </w:rPr>
          </w:pPr>
          <w:r w:rsidRPr="00E670D1">
            <w:rPr>
              <w:rFonts w:ascii="Arial" w:hAnsi="Arial" w:cs="Arial"/>
              <w:sz w:val="16"/>
              <w:szCs w:val="16"/>
            </w:rPr>
            <w:t xml:space="preserve">Erstellt von </w:t>
          </w:r>
          <w:r w:rsidR="00A73B1C" w:rsidRPr="00E670D1">
            <w:rPr>
              <w:rFonts w:ascii="Arial" w:hAnsi="Arial" w:cs="Arial"/>
              <w:sz w:val="16"/>
              <w:szCs w:val="16"/>
            </w:rPr>
            <w:t>GHO</w:t>
          </w:r>
          <w:r w:rsidRPr="00E670D1">
            <w:rPr>
              <w:rFonts w:ascii="Arial" w:hAnsi="Arial" w:cs="Arial"/>
              <w:sz w:val="16"/>
              <w:szCs w:val="16"/>
            </w:rPr>
            <w:t xml:space="preserve"> am 1</w:t>
          </w:r>
          <w:r w:rsidR="00A73B1C" w:rsidRPr="00E670D1">
            <w:rPr>
              <w:rFonts w:ascii="Arial" w:hAnsi="Arial" w:cs="Arial"/>
              <w:sz w:val="16"/>
              <w:szCs w:val="16"/>
            </w:rPr>
            <w:t>8</w:t>
          </w:r>
          <w:r w:rsidRPr="00E670D1">
            <w:rPr>
              <w:rFonts w:ascii="Arial" w:hAnsi="Arial" w:cs="Arial"/>
              <w:sz w:val="16"/>
              <w:szCs w:val="16"/>
            </w:rPr>
            <w:t>.0</w:t>
          </w:r>
          <w:r w:rsidR="00A73B1C" w:rsidRPr="00E670D1">
            <w:rPr>
              <w:rFonts w:ascii="Arial" w:hAnsi="Arial" w:cs="Arial"/>
              <w:sz w:val="16"/>
              <w:szCs w:val="16"/>
            </w:rPr>
            <w:t>1</w:t>
          </w:r>
          <w:r w:rsidRPr="00E670D1">
            <w:rPr>
              <w:rFonts w:ascii="Arial" w:hAnsi="Arial" w:cs="Arial"/>
              <w:sz w:val="16"/>
              <w:szCs w:val="16"/>
            </w:rPr>
            <w:t>.202</w:t>
          </w:r>
          <w:r w:rsidR="00A73B1C" w:rsidRPr="00E670D1">
            <w:rPr>
              <w:rFonts w:ascii="Arial" w:hAnsi="Arial" w:cs="Arial"/>
              <w:sz w:val="16"/>
              <w:szCs w:val="16"/>
            </w:rPr>
            <w:t>4</w:t>
          </w:r>
        </w:p>
      </w:tc>
      <w:tc>
        <w:tcPr>
          <w:tcW w:w="2126" w:type="dxa"/>
          <w:gridSpan w:val="2"/>
          <w:tcBorders>
            <w:top w:val="single" w:sz="4" w:space="0" w:color="808080" w:themeColor="background1" w:themeShade="80"/>
            <w:bottom w:val="nil"/>
          </w:tcBorders>
          <w:vAlign w:val="bottom"/>
        </w:tcPr>
        <w:p w14:paraId="3CFB9C1B" w14:textId="77777777" w:rsidR="0023765A" w:rsidRPr="00E670D1" w:rsidRDefault="00E670D1" w:rsidP="00C726B3">
          <w:pPr>
            <w:pStyle w:val="Fuzeile"/>
            <w:jc w:val="right"/>
            <w:rPr>
              <w:rFonts w:ascii="Arial" w:hAnsi="Arial" w:cs="Arial"/>
              <w:sz w:val="16"/>
              <w:szCs w:val="16"/>
            </w:rPr>
          </w:pPr>
          <w:r w:rsidRPr="00E670D1">
            <w:rPr>
              <w:rFonts w:ascii="Arial" w:hAnsi="Arial" w:cs="Arial"/>
              <w:sz w:val="16"/>
              <w:szCs w:val="16"/>
            </w:rPr>
            <w:t xml:space="preserve">Seite </w:t>
          </w:r>
          <w:r w:rsidRPr="00E670D1">
            <w:rPr>
              <w:rFonts w:cs="Arial"/>
              <w:b/>
              <w:sz w:val="16"/>
              <w:szCs w:val="16"/>
            </w:rPr>
            <w:fldChar w:fldCharType="begin"/>
          </w:r>
          <w:r w:rsidRPr="00E670D1">
            <w:rPr>
              <w:rFonts w:ascii="Arial" w:hAnsi="Arial" w:cs="Arial"/>
              <w:b/>
              <w:sz w:val="16"/>
              <w:szCs w:val="16"/>
            </w:rPr>
            <w:instrText>PAGE  \* Arabic  \* MERGEFORMAT</w:instrText>
          </w:r>
          <w:r w:rsidRPr="00E670D1">
            <w:rPr>
              <w:rFonts w:cs="Arial"/>
              <w:b/>
              <w:sz w:val="16"/>
              <w:szCs w:val="16"/>
            </w:rPr>
            <w:fldChar w:fldCharType="separate"/>
          </w:r>
          <w:r w:rsidRPr="00E670D1">
            <w:rPr>
              <w:rFonts w:ascii="Arial" w:hAnsi="Arial" w:cs="Arial"/>
              <w:b/>
              <w:noProof/>
              <w:sz w:val="16"/>
              <w:szCs w:val="16"/>
            </w:rPr>
            <w:t>1</w:t>
          </w:r>
          <w:r w:rsidRPr="00E670D1">
            <w:rPr>
              <w:rFonts w:cs="Arial"/>
              <w:b/>
              <w:sz w:val="16"/>
              <w:szCs w:val="16"/>
            </w:rPr>
            <w:fldChar w:fldCharType="end"/>
          </w:r>
          <w:r w:rsidRPr="00E670D1">
            <w:rPr>
              <w:rFonts w:ascii="Arial" w:hAnsi="Arial" w:cs="Arial"/>
              <w:sz w:val="16"/>
              <w:szCs w:val="16"/>
            </w:rPr>
            <w:t xml:space="preserve"> von </w:t>
          </w:r>
          <w:r w:rsidRPr="00E670D1">
            <w:rPr>
              <w:rFonts w:cs="Arial"/>
              <w:b/>
              <w:sz w:val="16"/>
              <w:szCs w:val="16"/>
            </w:rPr>
            <w:fldChar w:fldCharType="begin"/>
          </w:r>
          <w:r w:rsidRPr="00E670D1">
            <w:rPr>
              <w:rFonts w:ascii="Arial" w:hAnsi="Arial" w:cs="Arial"/>
              <w:b/>
              <w:sz w:val="16"/>
              <w:szCs w:val="16"/>
            </w:rPr>
            <w:instrText>NUMPAGES  \* Arabic  \* MERGEFORMAT</w:instrText>
          </w:r>
          <w:r w:rsidRPr="00E670D1">
            <w:rPr>
              <w:rFonts w:cs="Arial"/>
              <w:b/>
              <w:sz w:val="16"/>
              <w:szCs w:val="16"/>
            </w:rPr>
            <w:fldChar w:fldCharType="separate"/>
          </w:r>
          <w:r w:rsidRPr="00E670D1">
            <w:rPr>
              <w:rFonts w:ascii="Arial" w:hAnsi="Arial" w:cs="Arial"/>
              <w:b/>
              <w:noProof/>
              <w:sz w:val="16"/>
              <w:szCs w:val="16"/>
            </w:rPr>
            <w:t>1</w:t>
          </w:r>
          <w:r w:rsidRPr="00E670D1">
            <w:rPr>
              <w:rFonts w:cs="Arial"/>
              <w:b/>
              <w:sz w:val="16"/>
              <w:szCs w:val="16"/>
            </w:rPr>
            <w:fldChar w:fldCharType="end"/>
          </w:r>
        </w:p>
      </w:tc>
    </w:tr>
    <w:tr w:rsidR="00E670D1" w:rsidRPr="00C726B3" w14:paraId="123BC671" w14:textId="77777777" w:rsidTr="00BC340D">
      <w:trPr>
        <w:trHeight w:val="270"/>
      </w:trPr>
      <w:tc>
        <w:tcPr>
          <w:tcW w:w="4112" w:type="dxa"/>
          <w:tcBorders>
            <w:top w:val="single" w:sz="4" w:space="0" w:color="808080" w:themeColor="background1" w:themeShade="80"/>
            <w:bottom w:val="nil"/>
          </w:tcBorders>
          <w:vAlign w:val="bottom"/>
        </w:tcPr>
        <w:p w14:paraId="049462EF" w14:textId="77777777" w:rsidR="00E670D1" w:rsidRDefault="00E670D1" w:rsidP="00C726B3">
          <w:pPr>
            <w:pStyle w:val="Fuzeile"/>
            <w:rPr>
              <w:sz w:val="16"/>
              <w:szCs w:val="16"/>
            </w:rPr>
          </w:pPr>
        </w:p>
      </w:tc>
      <w:tc>
        <w:tcPr>
          <w:tcW w:w="3969" w:type="dxa"/>
          <w:tcBorders>
            <w:top w:val="single" w:sz="4" w:space="0" w:color="808080" w:themeColor="background1" w:themeShade="80"/>
            <w:bottom w:val="nil"/>
          </w:tcBorders>
          <w:vAlign w:val="bottom"/>
        </w:tcPr>
        <w:p w14:paraId="4BA41E3A" w14:textId="77777777" w:rsidR="00E670D1" w:rsidRPr="002664B2" w:rsidRDefault="00E670D1" w:rsidP="009472C5">
          <w:pPr>
            <w:pStyle w:val="Fuzeile"/>
            <w:rPr>
              <w:sz w:val="16"/>
              <w:szCs w:val="16"/>
            </w:rPr>
          </w:pPr>
        </w:p>
      </w:tc>
      <w:tc>
        <w:tcPr>
          <w:tcW w:w="2126" w:type="dxa"/>
          <w:gridSpan w:val="2"/>
          <w:tcBorders>
            <w:top w:val="single" w:sz="4" w:space="0" w:color="808080" w:themeColor="background1" w:themeShade="80"/>
            <w:bottom w:val="nil"/>
          </w:tcBorders>
          <w:vAlign w:val="bottom"/>
        </w:tcPr>
        <w:p w14:paraId="722861C5" w14:textId="77777777" w:rsidR="00E670D1" w:rsidRPr="002664B2" w:rsidRDefault="00E670D1" w:rsidP="00C726B3">
          <w:pPr>
            <w:pStyle w:val="Fuzeile"/>
            <w:jc w:val="right"/>
            <w:rPr>
              <w:sz w:val="16"/>
              <w:szCs w:val="16"/>
            </w:rPr>
          </w:pPr>
        </w:p>
      </w:tc>
    </w:tr>
    <w:tr w:rsidR="007A254E" w14:paraId="36CEDBF2" w14:textId="77777777" w:rsidTr="007A254E">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253" w:type="dxa"/>
        <w:trHeight w:val="238"/>
      </w:trPr>
      <w:tc>
        <w:tcPr>
          <w:tcW w:w="4112" w:type="dxa"/>
          <w:tcBorders>
            <w:top w:val="nil"/>
            <w:left w:val="nil"/>
            <w:bottom w:val="nil"/>
            <w:right w:val="nil"/>
          </w:tcBorders>
          <w:vAlign w:val="bottom"/>
        </w:tcPr>
        <w:p w14:paraId="76AD8541" w14:textId="77777777" w:rsidR="0023765A" w:rsidRPr="002664B2" w:rsidRDefault="0023765A" w:rsidP="00BC340D">
          <w:pPr>
            <w:pStyle w:val="Fuzeile"/>
            <w:rPr>
              <w:sz w:val="16"/>
              <w:szCs w:val="16"/>
            </w:rPr>
          </w:pPr>
        </w:p>
      </w:tc>
      <w:tc>
        <w:tcPr>
          <w:tcW w:w="3969" w:type="dxa"/>
          <w:tcBorders>
            <w:top w:val="nil"/>
            <w:left w:val="nil"/>
            <w:bottom w:val="nil"/>
            <w:right w:val="nil"/>
          </w:tcBorders>
          <w:vAlign w:val="bottom"/>
        </w:tcPr>
        <w:p w14:paraId="79DE0692" w14:textId="77777777" w:rsidR="0023765A" w:rsidRPr="002664B2" w:rsidRDefault="0023765A" w:rsidP="00F4300B">
          <w:pPr>
            <w:pStyle w:val="Fuzeile"/>
            <w:rPr>
              <w:sz w:val="16"/>
              <w:szCs w:val="16"/>
            </w:rPr>
          </w:pPr>
        </w:p>
      </w:tc>
      <w:tc>
        <w:tcPr>
          <w:tcW w:w="1873" w:type="dxa"/>
          <w:tcBorders>
            <w:top w:val="nil"/>
            <w:left w:val="nil"/>
            <w:bottom w:val="nil"/>
            <w:right w:val="nil"/>
          </w:tcBorders>
          <w:vAlign w:val="bottom"/>
        </w:tcPr>
        <w:p w14:paraId="55AF07E6" w14:textId="77777777" w:rsidR="0023765A" w:rsidRPr="002664B2" w:rsidRDefault="0023765A" w:rsidP="00BC340D">
          <w:pPr>
            <w:pStyle w:val="Fuzeile"/>
            <w:rPr>
              <w:sz w:val="16"/>
              <w:szCs w:val="16"/>
            </w:rPr>
          </w:pPr>
        </w:p>
      </w:tc>
    </w:tr>
  </w:tbl>
  <w:p w14:paraId="38D8A124" w14:textId="77777777" w:rsidR="0023765A" w:rsidRPr="00C726B3" w:rsidRDefault="0023765A" w:rsidP="00BC340D">
    <w:pPr>
      <w:pStyle w:val="Fuzeil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F3E86" w14:textId="77777777" w:rsidR="00242A18" w:rsidRDefault="00242A18" w:rsidP="00A258CF">
      <w:r>
        <w:separator/>
      </w:r>
    </w:p>
  </w:footnote>
  <w:footnote w:type="continuationSeparator" w:id="0">
    <w:p w14:paraId="0EAF6254" w14:textId="77777777" w:rsidR="00242A18" w:rsidRDefault="00242A18" w:rsidP="00A25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CellSpacing w:w="20" w:type="dxa"/>
      <w:tblInd w:w="-136" w:type="dxa"/>
      <w:tblBorders>
        <w:bottom w:val="single" w:sz="4" w:space="0" w:color="808080" w:themeColor="background1" w:themeShade="80"/>
      </w:tblBorders>
      <w:tblLook w:val="01E0" w:firstRow="1" w:lastRow="1" w:firstColumn="1" w:lastColumn="1" w:noHBand="0" w:noVBand="0"/>
    </w:tblPr>
    <w:tblGrid>
      <w:gridCol w:w="7595"/>
      <w:gridCol w:w="2612"/>
    </w:tblGrid>
    <w:tr w:rsidR="0051108D" w:rsidRPr="00836AA4" w14:paraId="2D0799B1" w14:textId="77777777" w:rsidTr="0051108D">
      <w:trPr>
        <w:trHeight w:val="1234"/>
        <w:tblCellSpacing w:w="20" w:type="dxa"/>
      </w:trPr>
      <w:tc>
        <w:tcPr>
          <w:tcW w:w="7535" w:type="dxa"/>
        </w:tcPr>
        <w:p w14:paraId="114B0575" w14:textId="77777777" w:rsidR="0023765A" w:rsidRPr="00F27FFE" w:rsidRDefault="00E670D1" w:rsidP="005B184D">
          <w:pPr>
            <w:pStyle w:val="Kopfzeile"/>
            <w:tabs>
              <w:tab w:val="clear" w:pos="4536"/>
              <w:tab w:val="clear" w:pos="9072"/>
            </w:tabs>
            <w:rPr>
              <w:rFonts w:cs="Arial"/>
              <w:b/>
              <w:sz w:val="32"/>
              <w:szCs w:val="32"/>
            </w:rPr>
          </w:pPr>
          <w:bookmarkStart w:id="1" w:name="_Hlk101356636"/>
          <w:r>
            <w:rPr>
              <w:rFonts w:cs="Arial"/>
              <w:b/>
              <w:sz w:val="36"/>
              <w:szCs w:val="36"/>
            </w:rPr>
            <w:t>Vertraulichkeitsvereinbarung</w:t>
          </w:r>
        </w:p>
        <w:bookmarkEnd w:id="1"/>
        <w:p w14:paraId="061D1E4B" w14:textId="77777777" w:rsidR="0023765A" w:rsidRPr="00F27FFE" w:rsidRDefault="0023765A" w:rsidP="00DF6A28">
          <w:pPr>
            <w:pStyle w:val="Kopfzeile"/>
            <w:tabs>
              <w:tab w:val="clear" w:pos="4536"/>
              <w:tab w:val="clear" w:pos="9072"/>
            </w:tabs>
            <w:rPr>
              <w:rFonts w:cs="Arial"/>
              <w:b/>
              <w:sz w:val="36"/>
              <w:szCs w:val="36"/>
            </w:rPr>
          </w:pPr>
        </w:p>
      </w:tc>
      <w:tc>
        <w:tcPr>
          <w:tcW w:w="2552" w:type="dxa"/>
          <w:vAlign w:val="center"/>
        </w:tcPr>
        <w:p w14:paraId="261FCCFC" w14:textId="157888DD" w:rsidR="0023765A" w:rsidRPr="00836AA4" w:rsidRDefault="00A258CF" w:rsidP="0051108D">
          <w:pPr>
            <w:pStyle w:val="Kopfzeile"/>
            <w:tabs>
              <w:tab w:val="clear" w:pos="4536"/>
              <w:tab w:val="clear" w:pos="9072"/>
            </w:tabs>
            <w:jc w:val="right"/>
            <w:rPr>
              <w:rFonts w:ascii="Verdana" w:hAnsi="Verdana"/>
              <w:color w:val="000000"/>
              <w:sz w:val="16"/>
              <w:szCs w:val="16"/>
              <w:u w:val="single"/>
            </w:rPr>
          </w:pPr>
          <w:r>
            <w:rPr>
              <w:noProof/>
            </w:rPr>
            <w:drawing>
              <wp:anchor distT="0" distB="0" distL="114300" distR="114300" simplePos="0" relativeHeight="251659264" behindDoc="1" locked="0" layoutInCell="1" allowOverlap="1" wp14:anchorId="4C273AA9" wp14:editId="05F02D3D">
                <wp:simplePos x="0" y="0"/>
                <wp:positionH relativeFrom="column">
                  <wp:posOffset>-22860</wp:posOffset>
                </wp:positionH>
                <wp:positionV relativeFrom="paragraph">
                  <wp:posOffset>-569595</wp:posOffset>
                </wp:positionV>
                <wp:extent cx="1389380" cy="565785"/>
                <wp:effectExtent l="0" t="0" r="1270" b="5715"/>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kopf_de.jpg"/>
                        <pic:cNvPicPr/>
                      </pic:nvPicPr>
                      <pic:blipFill rotWithShape="1">
                        <a:blip r:embed="rId1" cstate="print">
                          <a:extLst>
                            <a:ext uri="{28A0092B-C50C-407E-A947-70E740481C1C}">
                              <a14:useLocalDpi xmlns:a14="http://schemas.microsoft.com/office/drawing/2010/main" val="0"/>
                            </a:ext>
                          </a:extLst>
                        </a:blip>
                        <a:srcRect l="74208" t="34392"/>
                        <a:stretch/>
                      </pic:blipFill>
                      <pic:spPr bwMode="auto">
                        <a:xfrm>
                          <a:off x="0" y="0"/>
                          <a:ext cx="1389380" cy="565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179FF358" w14:textId="77777777" w:rsidR="0023765A" w:rsidRDefault="0023765A" w:rsidP="00050D1D">
    <w:pPr>
      <w:pStyle w:val="Kopfzeile"/>
      <w:rPr>
        <w:rFonts w:ascii="Verdana" w:hAnsi="Verdana"/>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8CF"/>
    <w:rsid w:val="00095C7B"/>
    <w:rsid w:val="00104DC4"/>
    <w:rsid w:val="00197974"/>
    <w:rsid w:val="0023765A"/>
    <w:rsid w:val="00242A18"/>
    <w:rsid w:val="003C7968"/>
    <w:rsid w:val="003D0B4D"/>
    <w:rsid w:val="003F1064"/>
    <w:rsid w:val="00427EED"/>
    <w:rsid w:val="00530A52"/>
    <w:rsid w:val="006648B4"/>
    <w:rsid w:val="00842555"/>
    <w:rsid w:val="00895531"/>
    <w:rsid w:val="00903970"/>
    <w:rsid w:val="00A258CF"/>
    <w:rsid w:val="00A51688"/>
    <w:rsid w:val="00A73B1C"/>
    <w:rsid w:val="00E222A4"/>
    <w:rsid w:val="00E2267D"/>
    <w:rsid w:val="00E670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3DD40"/>
  <w15:chartTrackingRefBased/>
  <w15:docId w15:val="{38C5C766-36FA-4342-9707-B39F0AC7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kern w:val="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58CF"/>
    <w:pPr>
      <w:spacing w:after="0" w:line="240" w:lineRule="auto"/>
    </w:pPr>
    <w:rPr>
      <w:rFonts w:cs="Times New Roman"/>
      <w:kern w:val="0"/>
      <w:sz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A258CF"/>
    <w:pPr>
      <w:tabs>
        <w:tab w:val="center" w:pos="4536"/>
        <w:tab w:val="right" w:pos="9072"/>
      </w:tabs>
    </w:pPr>
  </w:style>
  <w:style w:type="character" w:customStyle="1" w:styleId="KopfzeileZchn">
    <w:name w:val="Kopfzeile Zchn"/>
    <w:basedOn w:val="Absatz-Standardschriftart"/>
    <w:link w:val="Kopfzeile"/>
    <w:rsid w:val="00A258CF"/>
    <w:rPr>
      <w:rFonts w:cs="Times New Roman"/>
      <w:kern w:val="0"/>
      <w:sz w:val="24"/>
      <w:lang w:eastAsia="de-DE"/>
      <w14:ligatures w14:val="none"/>
    </w:rPr>
  </w:style>
  <w:style w:type="paragraph" w:styleId="Fuzeile">
    <w:name w:val="footer"/>
    <w:basedOn w:val="Standard"/>
    <w:link w:val="FuzeileZchn"/>
    <w:uiPriority w:val="99"/>
    <w:rsid w:val="00A258CF"/>
    <w:pPr>
      <w:tabs>
        <w:tab w:val="center" w:pos="4536"/>
        <w:tab w:val="right" w:pos="9072"/>
      </w:tabs>
    </w:pPr>
  </w:style>
  <w:style w:type="character" w:customStyle="1" w:styleId="FuzeileZchn">
    <w:name w:val="Fußzeile Zchn"/>
    <w:basedOn w:val="Absatz-Standardschriftart"/>
    <w:link w:val="Fuzeile"/>
    <w:uiPriority w:val="99"/>
    <w:rsid w:val="00A258CF"/>
    <w:rPr>
      <w:rFonts w:cs="Times New Roman"/>
      <w:kern w:val="0"/>
      <w:sz w:val="24"/>
      <w:lang w:eastAsia="de-DE"/>
      <w14:ligatures w14:val="none"/>
    </w:rPr>
  </w:style>
  <w:style w:type="table" w:styleId="Tabellenraster">
    <w:name w:val="Table Grid"/>
    <w:basedOn w:val="NormaleTabelle"/>
    <w:rsid w:val="00A258CF"/>
    <w:pPr>
      <w:spacing w:after="0" w:line="240" w:lineRule="auto"/>
    </w:pPr>
    <w:rPr>
      <w:rFonts w:ascii="Times New Roman" w:hAnsi="Times New Roman" w:cs="Times New Roman"/>
      <w:kern w:val="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semiHidden/>
    <w:unhideWhenUsed/>
    <w:rsid w:val="00A258CF"/>
    <w:rPr>
      <w:rFonts w:ascii="Calibri" w:eastAsiaTheme="minorHAnsi" w:hAnsi="Calibri"/>
      <w:sz w:val="22"/>
      <w:szCs w:val="22"/>
      <w:u w:color="000000"/>
      <w:lang w:eastAsia="en-US"/>
    </w:rPr>
  </w:style>
  <w:style w:type="character" w:customStyle="1" w:styleId="NurTextZchn">
    <w:name w:val="Nur Text Zchn"/>
    <w:basedOn w:val="Absatz-Standardschriftart"/>
    <w:link w:val="NurText"/>
    <w:uiPriority w:val="99"/>
    <w:semiHidden/>
    <w:rsid w:val="00A258CF"/>
    <w:rPr>
      <w:rFonts w:ascii="Calibri" w:eastAsiaTheme="minorHAnsi" w:hAnsi="Calibri" w:cs="Times New Roman"/>
      <w:kern w:val="0"/>
      <w:sz w:val="22"/>
      <w:szCs w:val="22"/>
      <w:u w:color="00000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3585CE4F3890B44A09497397BF94901" ma:contentTypeVersion="3" ma:contentTypeDescription="Ein neues Dokument erstellen." ma:contentTypeScope="" ma:versionID="3e648e7b38cb9ba0494f52d297395f9f">
  <xsd:schema xmlns:xsd="http://www.w3.org/2001/XMLSchema" xmlns:xs="http://www.w3.org/2001/XMLSchema" xmlns:p="http://schemas.microsoft.com/office/2006/metadata/properties" xmlns:ns2="f53e9331-5d0b-4879-8e59-119c22d80098" targetNamespace="http://schemas.microsoft.com/office/2006/metadata/properties" ma:root="true" ma:fieldsID="0abcbaeb0459d0f628bf43ec2792890d" ns2:_="">
    <xsd:import namespace="f53e9331-5d0b-4879-8e59-119c22d800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e9331-5d0b-4879-8e59-119c22d80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71807E-B83F-4F68-8777-FAAF6E76B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e9331-5d0b-4879-8e59-119c22d80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0E2669-78BB-4D63-80FF-FC5E4823E5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4688</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Hörbrand Günter</dc:creator>
  <cp:keywords/>
  <dc:description/>
  <cp:lastModifiedBy>Ulrich Dennis</cp:lastModifiedBy>
  <cp:revision>10</cp:revision>
  <cp:lastPrinted>2024-01-18T12:18:00Z</cp:lastPrinted>
  <dcterms:created xsi:type="dcterms:W3CDTF">2024-01-18T11:56:00Z</dcterms:created>
  <dcterms:modified xsi:type="dcterms:W3CDTF">2026-02-17T05:50:00Z</dcterms:modified>
</cp:coreProperties>
</file>